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TABLEAU  D’AMORTISSEMENT  DES INVESTISSEMENTS</w:t>
      </w:r>
    </w:p>
    <w:tbl>
      <w:tblPr>
        <w:tblStyle w:val="Table1"/>
        <w:tblW w:w="1060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1"/>
        <w:gridCol w:w="2651"/>
        <w:gridCol w:w="2652"/>
        <w:gridCol w:w="2652"/>
        <w:tblGridChange w:id="0">
          <w:tblGrid>
            <w:gridCol w:w="2651"/>
            <w:gridCol w:w="2651"/>
            <w:gridCol w:w="2652"/>
            <w:gridCol w:w="2652"/>
          </w:tblGrid>
        </w:tblGridChange>
      </w:tblGrid>
      <w:tr>
        <w:trPr>
          <w:cantSplit w:val="0"/>
          <w:tblHeader w:val="0"/>
        </w:trPr>
        <w:tc>
          <w:tcPr/>
          <w:p w:rsidR="00000000" w:rsidDel="00000000" w:rsidP="00000000" w:rsidRDefault="00000000" w:rsidRPr="00000000" w14:paraId="00000002">
            <w:pPr>
              <w:tabs>
                <w:tab w:val="left" w:pos="1629"/>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Equipements</w:t>
            </w:r>
          </w:p>
        </w:tc>
        <w:tc>
          <w:tcPr/>
          <w:p w:rsidR="00000000" w:rsidDel="00000000" w:rsidP="00000000" w:rsidRDefault="00000000" w:rsidRPr="00000000" w14:paraId="00000003">
            <w:pPr>
              <w:tabs>
                <w:tab w:val="left" w:pos="1629"/>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Coût (f CFA)</w:t>
            </w:r>
          </w:p>
        </w:tc>
        <w:tc>
          <w:tcPr/>
          <w:p w:rsidR="00000000" w:rsidDel="00000000" w:rsidP="00000000" w:rsidRDefault="00000000" w:rsidRPr="00000000" w14:paraId="00000004">
            <w:pPr>
              <w:tabs>
                <w:tab w:val="left" w:pos="1629"/>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Nbre D’Années d’Usage</w:t>
            </w:r>
          </w:p>
        </w:tc>
        <w:tc>
          <w:tcPr/>
          <w:p w:rsidR="00000000" w:rsidDel="00000000" w:rsidP="00000000" w:rsidRDefault="00000000" w:rsidRPr="00000000" w14:paraId="00000005">
            <w:pPr>
              <w:tabs>
                <w:tab w:val="left" w:pos="1629"/>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Amortissements par production (f CFA)</w:t>
            </w:r>
          </w:p>
        </w:tc>
      </w:tr>
      <w:tr>
        <w:trPr>
          <w:cantSplit w:val="0"/>
          <w:tblHeader w:val="0"/>
        </w:trPr>
        <w:tc>
          <w:tcPr/>
          <w:p w:rsidR="00000000" w:rsidDel="00000000" w:rsidP="00000000" w:rsidRDefault="00000000" w:rsidRPr="00000000" w14:paraId="00000006">
            <w:pPr>
              <w:tabs>
                <w:tab w:val="left" w:pos="162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Presse à huile</w:t>
            </w:r>
          </w:p>
        </w:tc>
        <w:tc>
          <w:tcPr/>
          <w:p w:rsidR="00000000" w:rsidDel="00000000" w:rsidP="00000000" w:rsidRDefault="00000000" w:rsidRPr="00000000" w14:paraId="00000007">
            <w:pPr>
              <w:tabs>
                <w:tab w:val="left" w:pos="1629"/>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600 000</w:t>
            </w:r>
          </w:p>
        </w:tc>
        <w:tc>
          <w:tcPr/>
          <w:p w:rsidR="00000000" w:rsidDel="00000000" w:rsidP="00000000" w:rsidRDefault="00000000" w:rsidRPr="00000000" w14:paraId="00000008">
            <w:pPr>
              <w:tabs>
                <w:tab w:val="left" w:pos="1629"/>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09">
            <w:pPr>
              <w:tabs>
                <w:tab w:val="left" w:pos="1629"/>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w:t>
            </w:r>
          </w:p>
        </w:tc>
      </w:tr>
      <w:tr>
        <w:trPr>
          <w:cantSplit w:val="0"/>
          <w:tblHeader w:val="0"/>
        </w:trPr>
        <w:tc>
          <w:tcPr/>
          <w:p w:rsidR="00000000" w:rsidDel="00000000" w:rsidP="00000000" w:rsidRDefault="00000000" w:rsidRPr="00000000" w14:paraId="0000000A">
            <w:pPr>
              <w:tabs>
                <w:tab w:val="left" w:pos="162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Groupe électrogène</w:t>
            </w:r>
          </w:p>
        </w:tc>
        <w:tc>
          <w:tcPr/>
          <w:p w:rsidR="00000000" w:rsidDel="00000000" w:rsidP="00000000" w:rsidRDefault="00000000" w:rsidRPr="00000000" w14:paraId="0000000B">
            <w:pPr>
              <w:tabs>
                <w:tab w:val="left" w:pos="1629"/>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320 000</w:t>
            </w:r>
          </w:p>
        </w:tc>
        <w:tc>
          <w:tcPr/>
          <w:p w:rsidR="00000000" w:rsidDel="00000000" w:rsidP="00000000" w:rsidRDefault="00000000" w:rsidRPr="00000000" w14:paraId="0000000C">
            <w:pPr>
              <w:tabs>
                <w:tab w:val="left" w:pos="1629"/>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0D">
            <w:pPr>
              <w:tabs>
                <w:tab w:val="left" w:pos="1629"/>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64 000</w:t>
            </w:r>
          </w:p>
        </w:tc>
      </w:tr>
      <w:tr>
        <w:trPr>
          <w:cantSplit w:val="0"/>
          <w:tblHeader w:val="0"/>
        </w:trPr>
        <w:tc>
          <w:tcPr/>
          <w:p w:rsidR="00000000" w:rsidDel="00000000" w:rsidP="00000000" w:rsidRDefault="00000000" w:rsidRPr="00000000" w14:paraId="0000000E">
            <w:pPr>
              <w:tabs>
                <w:tab w:val="left" w:pos="162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Récipients</w:t>
            </w:r>
          </w:p>
        </w:tc>
        <w:tc>
          <w:tcPr/>
          <w:p w:rsidR="00000000" w:rsidDel="00000000" w:rsidP="00000000" w:rsidRDefault="00000000" w:rsidRPr="00000000" w14:paraId="0000000F">
            <w:pPr>
              <w:tabs>
                <w:tab w:val="left" w:pos="1629"/>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w:t>
            </w:r>
          </w:p>
        </w:tc>
        <w:tc>
          <w:tcPr/>
          <w:p w:rsidR="00000000" w:rsidDel="00000000" w:rsidP="00000000" w:rsidRDefault="00000000" w:rsidRPr="00000000" w14:paraId="00000010">
            <w:pPr>
              <w:tabs>
                <w:tab w:val="left" w:pos="1629"/>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11">
            <w:pPr>
              <w:tabs>
                <w:tab w:val="left" w:pos="1629"/>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10 000</w:t>
            </w:r>
          </w:p>
        </w:tc>
      </w:tr>
      <w:tr>
        <w:trPr>
          <w:cantSplit w:val="0"/>
          <w:tblHeader w:val="0"/>
        </w:trPr>
        <w:tc>
          <w:tcPr/>
          <w:p w:rsidR="00000000" w:rsidDel="00000000" w:rsidP="00000000" w:rsidRDefault="00000000" w:rsidRPr="00000000" w14:paraId="00000012">
            <w:pPr>
              <w:tabs>
                <w:tab w:val="left" w:pos="162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Matériel d’entretien </w:t>
            </w:r>
          </w:p>
        </w:tc>
        <w:tc>
          <w:tcPr/>
          <w:p w:rsidR="00000000" w:rsidDel="00000000" w:rsidP="00000000" w:rsidRDefault="00000000" w:rsidRPr="00000000" w14:paraId="00000013">
            <w:pPr>
              <w:tabs>
                <w:tab w:val="left" w:pos="1629"/>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10 000</w:t>
            </w:r>
          </w:p>
        </w:tc>
        <w:tc>
          <w:tcPr/>
          <w:p w:rsidR="00000000" w:rsidDel="00000000" w:rsidP="00000000" w:rsidRDefault="00000000" w:rsidRPr="00000000" w14:paraId="00000014">
            <w:pPr>
              <w:tabs>
                <w:tab w:val="left" w:pos="1629"/>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15">
            <w:pPr>
              <w:tabs>
                <w:tab w:val="left" w:pos="1629"/>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2 000</w:t>
            </w:r>
          </w:p>
        </w:tc>
      </w:tr>
      <w:tr>
        <w:trPr>
          <w:cantSplit w:val="0"/>
          <w:tblHeader w:val="0"/>
        </w:trPr>
        <w:tc>
          <w:tcPr/>
          <w:p w:rsidR="00000000" w:rsidDel="00000000" w:rsidP="00000000" w:rsidRDefault="00000000" w:rsidRPr="00000000" w14:paraId="00000016">
            <w:pPr>
              <w:tabs>
                <w:tab w:val="left" w:pos="162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Bâtiment </w:t>
            </w:r>
          </w:p>
        </w:tc>
        <w:tc>
          <w:tcPr/>
          <w:p w:rsidR="00000000" w:rsidDel="00000000" w:rsidP="00000000" w:rsidRDefault="00000000" w:rsidRPr="00000000" w14:paraId="00000017">
            <w:pPr>
              <w:tabs>
                <w:tab w:val="left" w:pos="1629"/>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1 500 000</w:t>
            </w:r>
          </w:p>
        </w:tc>
        <w:tc>
          <w:tcPr/>
          <w:p w:rsidR="00000000" w:rsidDel="00000000" w:rsidP="00000000" w:rsidRDefault="00000000" w:rsidRPr="00000000" w14:paraId="00000018">
            <w:pPr>
              <w:tabs>
                <w:tab w:val="left" w:pos="1629"/>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019">
            <w:pPr>
              <w:tabs>
                <w:tab w:val="left" w:pos="1629"/>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150 000</w:t>
            </w:r>
          </w:p>
        </w:tc>
      </w:tr>
      <w:tr>
        <w:trPr>
          <w:cantSplit w:val="0"/>
          <w:tblHeader w:val="0"/>
        </w:trPr>
        <w:tc>
          <w:tcPr/>
          <w:p w:rsidR="00000000" w:rsidDel="00000000" w:rsidP="00000000" w:rsidRDefault="00000000" w:rsidRPr="00000000" w14:paraId="0000001A">
            <w:pPr>
              <w:tabs>
                <w:tab w:val="left" w:pos="1629"/>
              </w:tabs>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TOTAL </w:t>
            </w:r>
          </w:p>
        </w:tc>
        <w:tc>
          <w:tcPr/>
          <w:p w:rsidR="00000000" w:rsidDel="00000000" w:rsidP="00000000" w:rsidRDefault="00000000" w:rsidRPr="00000000" w14:paraId="0000001B">
            <w:pPr>
              <w:tabs>
                <w:tab w:val="left" w:pos="1629"/>
              </w:tabs>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2.480.000</w:t>
            </w:r>
          </w:p>
        </w:tc>
        <w:tc>
          <w:tcPr/>
          <w:p w:rsidR="00000000" w:rsidDel="00000000" w:rsidP="00000000" w:rsidRDefault="00000000" w:rsidRPr="00000000" w14:paraId="0000001C">
            <w:pPr>
              <w:tabs>
                <w:tab w:val="left" w:pos="1629"/>
              </w:tabs>
              <w:jc w:val="righ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1D">
            <w:pPr>
              <w:tabs>
                <w:tab w:val="left" w:pos="1629"/>
              </w:tabs>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276 000/Production</w:t>
            </w:r>
          </w:p>
        </w:tc>
      </w:tr>
    </w:tbl>
    <w:p w:rsidR="00000000" w:rsidDel="00000000" w:rsidP="00000000" w:rsidRDefault="00000000" w:rsidRPr="00000000" w14:paraId="0000001E">
      <w:pPr>
        <w:tabs>
          <w:tab w:val="left" w:pos="162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tabs>
          <w:tab w:val="left" w:pos="1217"/>
        </w:tabs>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u w:val="single"/>
          <w:rtl w:val="0"/>
        </w:rPr>
        <w:t xml:space="preserve">TABLEAU COMPTE D’EXPLOITATION PREVIVISIONNEL </w:t>
      </w:r>
    </w:p>
    <w:tbl>
      <w:tblPr>
        <w:tblStyle w:val="Table2"/>
        <w:tblW w:w="106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1276"/>
        <w:gridCol w:w="1340"/>
        <w:gridCol w:w="1665"/>
        <w:gridCol w:w="1663"/>
        <w:gridCol w:w="1653"/>
        <w:tblGridChange w:id="0">
          <w:tblGrid>
            <w:gridCol w:w="3085"/>
            <w:gridCol w:w="1276"/>
            <w:gridCol w:w="1340"/>
            <w:gridCol w:w="1665"/>
            <w:gridCol w:w="1663"/>
            <w:gridCol w:w="1653"/>
          </w:tblGrid>
        </w:tblGridChange>
      </w:tblGrid>
      <w:tr>
        <w:trPr>
          <w:cantSplit w:val="0"/>
          <w:tblHeader w:val="0"/>
        </w:trPr>
        <w:tc>
          <w:tcPr>
            <w:vMerge w:val="restart"/>
          </w:tcPr>
          <w:p w:rsidR="00000000" w:rsidDel="00000000" w:rsidP="00000000" w:rsidRDefault="00000000" w:rsidRPr="00000000" w14:paraId="00000020">
            <w:pPr>
              <w:tabs>
                <w:tab w:val="left" w:pos="1217"/>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ANNEE 1/CAMPAGNE I</w:t>
            </w:r>
          </w:p>
        </w:tc>
        <w:tc>
          <w:tcPr>
            <w:gridSpan w:val="4"/>
          </w:tcPr>
          <w:p w:rsidR="00000000" w:rsidDel="00000000" w:rsidP="00000000" w:rsidRDefault="00000000" w:rsidRPr="00000000" w14:paraId="00000021">
            <w:pPr>
              <w:tabs>
                <w:tab w:val="left" w:pos="1217"/>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DEPENSES</w:t>
            </w:r>
          </w:p>
        </w:tc>
        <w:tc>
          <w:tcPr>
            <w:vMerge w:val="restart"/>
          </w:tcPr>
          <w:p w:rsidR="00000000" w:rsidDel="00000000" w:rsidP="00000000" w:rsidRDefault="00000000" w:rsidRPr="00000000" w14:paraId="00000025">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RECETTE </w:t>
            </w:r>
          </w:p>
        </w:tc>
      </w:tr>
      <w:tr>
        <w:trPr>
          <w:cantSplit w:val="0"/>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7">
            <w:pPr>
              <w:tabs>
                <w:tab w:val="left" w:pos="121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Unité</w:t>
            </w:r>
          </w:p>
        </w:tc>
        <w:tc>
          <w:tcPr/>
          <w:p w:rsidR="00000000" w:rsidDel="00000000" w:rsidP="00000000" w:rsidRDefault="00000000" w:rsidRPr="00000000" w14:paraId="00000028">
            <w:pPr>
              <w:tabs>
                <w:tab w:val="left" w:pos="121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Qté</w:t>
            </w:r>
          </w:p>
        </w:tc>
        <w:tc>
          <w:tcPr/>
          <w:p w:rsidR="00000000" w:rsidDel="00000000" w:rsidP="00000000" w:rsidRDefault="00000000" w:rsidRPr="00000000" w14:paraId="00000029">
            <w:pPr>
              <w:tabs>
                <w:tab w:val="left" w:pos="121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Prix Unitaire</w:t>
            </w:r>
          </w:p>
        </w:tc>
        <w:tc>
          <w:tcPr/>
          <w:p w:rsidR="00000000" w:rsidDel="00000000" w:rsidP="00000000" w:rsidRDefault="00000000" w:rsidRPr="00000000" w14:paraId="0000002A">
            <w:pPr>
              <w:tabs>
                <w:tab w:val="left" w:pos="121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Prix Total</w:t>
            </w:r>
          </w:p>
        </w:tc>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Equipement </w:t>
            </w:r>
          </w:p>
        </w:tc>
        <w:tc>
          <w:tcPr>
            <w:vMerge w:val="restart"/>
            <w:vAlign w:val="center"/>
          </w:tcPr>
          <w:p w:rsidR="00000000" w:rsidDel="00000000" w:rsidP="00000000" w:rsidRDefault="00000000" w:rsidRPr="00000000" w14:paraId="0000002D">
            <w:pPr>
              <w:tabs>
                <w:tab w:val="left" w:pos="1217"/>
              </w:tabs>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Valeurs amorties</w:t>
            </w:r>
          </w:p>
        </w:tc>
        <w:tc>
          <w:tcPr/>
          <w:p w:rsidR="00000000" w:rsidDel="00000000" w:rsidP="00000000" w:rsidRDefault="00000000" w:rsidRPr="00000000" w14:paraId="0000002E">
            <w:pPr>
              <w:tabs>
                <w:tab w:val="left" w:pos="1217"/>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2F">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600 000f</w:t>
            </w:r>
          </w:p>
        </w:tc>
        <w:tc>
          <w:tcPr/>
          <w:p w:rsidR="00000000" w:rsidDel="00000000" w:rsidP="00000000" w:rsidRDefault="00000000" w:rsidRPr="00000000" w14:paraId="00000030">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600 000f</w:t>
            </w:r>
          </w:p>
        </w:tc>
        <w:tc>
          <w:tcPr/>
          <w:p w:rsidR="00000000" w:rsidDel="00000000" w:rsidP="00000000" w:rsidRDefault="00000000" w:rsidRPr="00000000" w14:paraId="00000031">
            <w:pPr>
              <w:tabs>
                <w:tab w:val="left" w:pos="1217"/>
              </w:tabs>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2">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Groupe électrogène</w:t>
            </w:r>
          </w:p>
        </w:tc>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4">
            <w:pPr>
              <w:tabs>
                <w:tab w:val="left" w:pos="1217"/>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35">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320 000f</w:t>
            </w:r>
          </w:p>
        </w:tc>
        <w:tc>
          <w:tcPr/>
          <w:p w:rsidR="00000000" w:rsidDel="00000000" w:rsidP="00000000" w:rsidRDefault="00000000" w:rsidRPr="00000000" w14:paraId="00000036">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320 000f</w:t>
            </w:r>
          </w:p>
        </w:tc>
        <w:tc>
          <w:tcPr/>
          <w:p w:rsidR="00000000" w:rsidDel="00000000" w:rsidP="00000000" w:rsidRDefault="00000000" w:rsidRPr="00000000" w14:paraId="00000037">
            <w:pPr>
              <w:tabs>
                <w:tab w:val="left" w:pos="1217"/>
              </w:tabs>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8">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Récipients </w:t>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A">
            <w:pPr>
              <w:tabs>
                <w:tab w:val="left" w:pos="1217"/>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03B">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5 000f</w:t>
            </w:r>
          </w:p>
        </w:tc>
        <w:tc>
          <w:tcPr/>
          <w:p w:rsidR="00000000" w:rsidDel="00000000" w:rsidP="00000000" w:rsidRDefault="00000000" w:rsidRPr="00000000" w14:paraId="0000003C">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50 000f</w:t>
            </w:r>
          </w:p>
        </w:tc>
        <w:tc>
          <w:tcPr/>
          <w:p w:rsidR="00000000" w:rsidDel="00000000" w:rsidP="00000000" w:rsidRDefault="00000000" w:rsidRPr="00000000" w14:paraId="0000003D">
            <w:pPr>
              <w:tabs>
                <w:tab w:val="left" w:pos="1217"/>
              </w:tabs>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E">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Matériel d’entretien </w:t>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0">
            <w:pPr>
              <w:tabs>
                <w:tab w:val="left" w:pos="1217"/>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41">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2 000f</w:t>
            </w:r>
          </w:p>
        </w:tc>
        <w:tc>
          <w:tcPr/>
          <w:p w:rsidR="00000000" w:rsidDel="00000000" w:rsidP="00000000" w:rsidRDefault="00000000" w:rsidRPr="00000000" w14:paraId="00000042">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10 000f</w:t>
            </w:r>
          </w:p>
        </w:tc>
        <w:tc>
          <w:tcPr/>
          <w:p w:rsidR="00000000" w:rsidDel="00000000" w:rsidP="00000000" w:rsidRDefault="00000000" w:rsidRPr="00000000" w14:paraId="00000043">
            <w:pPr>
              <w:tabs>
                <w:tab w:val="left" w:pos="1217"/>
              </w:tabs>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4">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Bâtiment </w:t>
            </w:r>
          </w:p>
        </w:tc>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6">
            <w:pPr>
              <w:tabs>
                <w:tab w:val="left" w:pos="1217"/>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47">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1 500 000f</w:t>
            </w:r>
          </w:p>
        </w:tc>
        <w:tc>
          <w:tcPr/>
          <w:p w:rsidR="00000000" w:rsidDel="00000000" w:rsidP="00000000" w:rsidRDefault="00000000" w:rsidRPr="00000000" w14:paraId="00000048">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1 500 000f</w:t>
            </w:r>
          </w:p>
        </w:tc>
        <w:tc>
          <w:tcPr/>
          <w:p w:rsidR="00000000" w:rsidDel="00000000" w:rsidP="00000000" w:rsidRDefault="00000000" w:rsidRPr="00000000" w14:paraId="00000049">
            <w:pPr>
              <w:tabs>
                <w:tab w:val="left" w:pos="1217"/>
              </w:tabs>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A">
      <w:pPr>
        <w:tabs>
          <w:tab w:val="left" w:pos="1217"/>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FONCTIONNEMENT</w:t>
      </w:r>
      <w:r w:rsidDel="00000000" w:rsidR="00000000" w:rsidRPr="00000000">
        <w:rPr>
          <w:rFonts w:ascii="Times New Roman" w:cs="Times New Roman" w:eastAsia="Times New Roman" w:hAnsi="Times New Roman"/>
          <w:sz w:val="28"/>
          <w:szCs w:val="28"/>
          <w:rtl w:val="0"/>
        </w:rPr>
        <w:t xml:space="preserve"> </w:t>
      </w:r>
    </w:p>
    <w:tbl>
      <w:tblPr>
        <w:tblStyle w:val="Table3"/>
        <w:tblW w:w="10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1"/>
        <w:gridCol w:w="2121"/>
        <w:gridCol w:w="2121"/>
        <w:gridCol w:w="2121"/>
        <w:gridCol w:w="2122"/>
        <w:tblGridChange w:id="0">
          <w:tblGrid>
            <w:gridCol w:w="2121"/>
            <w:gridCol w:w="2121"/>
            <w:gridCol w:w="2121"/>
            <w:gridCol w:w="2121"/>
            <w:gridCol w:w="2122"/>
          </w:tblGrid>
        </w:tblGridChange>
      </w:tblGrid>
      <w:tr>
        <w:trPr>
          <w:cantSplit w:val="0"/>
          <w:tblHeader w:val="0"/>
        </w:trPr>
        <w:tc>
          <w:tcPr/>
          <w:p w:rsidR="00000000" w:rsidDel="00000000" w:rsidP="00000000" w:rsidRDefault="00000000" w:rsidRPr="00000000" w14:paraId="0000004C">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Arachide </w:t>
            </w:r>
          </w:p>
        </w:tc>
        <w:tc>
          <w:tcPr/>
          <w:p w:rsidR="00000000" w:rsidDel="00000000" w:rsidP="00000000" w:rsidRDefault="00000000" w:rsidRPr="00000000" w14:paraId="0000004D">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Sac</w:t>
            </w:r>
          </w:p>
        </w:tc>
        <w:tc>
          <w:tcPr/>
          <w:p w:rsidR="00000000" w:rsidDel="00000000" w:rsidP="00000000" w:rsidRDefault="00000000" w:rsidRPr="00000000" w14:paraId="0000004E">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p w:rsidR="00000000" w:rsidDel="00000000" w:rsidP="00000000" w:rsidRDefault="00000000" w:rsidRPr="00000000" w14:paraId="0000004F">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35 000f</w:t>
            </w:r>
          </w:p>
        </w:tc>
        <w:tc>
          <w:tcPr/>
          <w:p w:rsidR="00000000" w:rsidDel="00000000" w:rsidP="00000000" w:rsidRDefault="00000000" w:rsidRPr="00000000" w14:paraId="00000050">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3 500 000f</w:t>
            </w:r>
          </w:p>
        </w:tc>
      </w:tr>
      <w:tr>
        <w:trPr>
          <w:cantSplit w:val="0"/>
          <w:tblHeader w:val="0"/>
        </w:trPr>
        <w:tc>
          <w:tcPr/>
          <w:p w:rsidR="00000000" w:rsidDel="00000000" w:rsidP="00000000" w:rsidRDefault="00000000" w:rsidRPr="00000000" w14:paraId="00000051">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Etiquette </w:t>
            </w:r>
          </w:p>
        </w:tc>
        <w:tc>
          <w:tcPr/>
          <w:p w:rsidR="00000000" w:rsidDel="00000000" w:rsidP="00000000" w:rsidRDefault="00000000" w:rsidRPr="00000000" w14:paraId="00000052">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forfait</w:t>
            </w:r>
          </w:p>
        </w:tc>
        <w:tc>
          <w:tcPr/>
          <w:p w:rsidR="00000000" w:rsidDel="00000000" w:rsidP="00000000" w:rsidRDefault="00000000" w:rsidRPr="00000000" w14:paraId="00000053">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10 000</w:t>
            </w:r>
          </w:p>
        </w:tc>
        <w:tc>
          <w:tcPr/>
          <w:p w:rsidR="00000000" w:rsidDel="00000000" w:rsidP="00000000" w:rsidRDefault="00000000" w:rsidRPr="00000000" w14:paraId="00000054">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25f</w:t>
            </w:r>
          </w:p>
        </w:tc>
        <w:tc>
          <w:tcPr/>
          <w:p w:rsidR="00000000" w:rsidDel="00000000" w:rsidP="00000000" w:rsidRDefault="00000000" w:rsidRPr="00000000" w14:paraId="00000055">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250 000f</w:t>
            </w:r>
          </w:p>
        </w:tc>
      </w:tr>
      <w:tr>
        <w:trPr>
          <w:cantSplit w:val="0"/>
          <w:tblHeader w:val="0"/>
        </w:trPr>
        <w:tc>
          <w:tcPr/>
          <w:p w:rsidR="00000000" w:rsidDel="00000000" w:rsidP="00000000" w:rsidRDefault="00000000" w:rsidRPr="00000000" w14:paraId="00000056">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Emballage </w:t>
            </w:r>
          </w:p>
        </w:tc>
        <w:tc>
          <w:tcPr/>
          <w:p w:rsidR="00000000" w:rsidDel="00000000" w:rsidP="00000000" w:rsidRDefault="00000000" w:rsidRPr="00000000" w14:paraId="00000057">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p w:rsidR="00000000" w:rsidDel="00000000" w:rsidP="00000000" w:rsidRDefault="00000000" w:rsidRPr="00000000" w14:paraId="00000058">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5L</w:t>
            </w:r>
          </w:p>
          <w:p w:rsidR="00000000" w:rsidDel="00000000" w:rsidP="00000000" w:rsidRDefault="00000000" w:rsidRPr="00000000" w14:paraId="00000059">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10L</w:t>
            </w:r>
          </w:p>
          <w:p w:rsidR="00000000" w:rsidDel="00000000" w:rsidP="00000000" w:rsidRDefault="00000000" w:rsidRPr="00000000" w14:paraId="0000005A">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20L</w:t>
            </w:r>
          </w:p>
        </w:tc>
        <w:tc>
          <w:tcPr/>
          <w:p w:rsidR="00000000" w:rsidDel="00000000" w:rsidP="00000000" w:rsidRDefault="00000000" w:rsidRPr="00000000" w14:paraId="0000005B">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w:t>
            </w:r>
          </w:p>
          <w:p w:rsidR="00000000" w:rsidDel="00000000" w:rsidP="00000000" w:rsidRDefault="00000000" w:rsidRPr="00000000" w14:paraId="0000005C">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w:t>
            </w:r>
          </w:p>
          <w:p w:rsidR="00000000" w:rsidDel="00000000" w:rsidP="00000000" w:rsidRDefault="00000000" w:rsidRPr="00000000" w14:paraId="0000005D">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p w:rsidR="00000000" w:rsidDel="00000000" w:rsidP="00000000" w:rsidRDefault="00000000" w:rsidRPr="00000000" w14:paraId="0000005E">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p w:rsidR="00000000" w:rsidDel="00000000" w:rsidP="00000000" w:rsidRDefault="00000000" w:rsidRPr="00000000" w14:paraId="0000005F">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150f</w:t>
            </w:r>
          </w:p>
          <w:p w:rsidR="00000000" w:rsidDel="00000000" w:rsidP="00000000" w:rsidRDefault="00000000" w:rsidRPr="00000000" w14:paraId="00000060">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500f</w:t>
            </w:r>
          </w:p>
          <w:p w:rsidR="00000000" w:rsidDel="00000000" w:rsidP="00000000" w:rsidRDefault="00000000" w:rsidRPr="00000000" w14:paraId="00000061">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1000f</w:t>
            </w:r>
          </w:p>
          <w:p w:rsidR="00000000" w:rsidDel="00000000" w:rsidP="00000000" w:rsidRDefault="00000000" w:rsidRPr="00000000" w14:paraId="00000062">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2000f</w:t>
            </w:r>
          </w:p>
        </w:tc>
        <w:tc>
          <w:tcPr/>
          <w:p w:rsidR="00000000" w:rsidDel="00000000" w:rsidP="00000000" w:rsidRDefault="00000000" w:rsidRPr="00000000" w14:paraId="00000063">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75 000f</w:t>
            </w:r>
          </w:p>
          <w:p w:rsidR="00000000" w:rsidDel="00000000" w:rsidP="00000000" w:rsidRDefault="00000000" w:rsidRPr="00000000" w14:paraId="00000064">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100 000f</w:t>
            </w:r>
          </w:p>
          <w:p w:rsidR="00000000" w:rsidDel="00000000" w:rsidP="00000000" w:rsidRDefault="00000000" w:rsidRPr="00000000" w14:paraId="00000065">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100 000f</w:t>
            </w:r>
          </w:p>
          <w:p w:rsidR="00000000" w:rsidDel="00000000" w:rsidP="00000000" w:rsidRDefault="00000000" w:rsidRPr="00000000" w14:paraId="00000066">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100 000f</w:t>
            </w:r>
          </w:p>
        </w:tc>
      </w:tr>
      <w:tr>
        <w:trPr>
          <w:cantSplit w:val="0"/>
          <w:tblHeader w:val="0"/>
        </w:trPr>
        <w:tc>
          <w:tcPr/>
          <w:p w:rsidR="00000000" w:rsidDel="00000000" w:rsidP="00000000" w:rsidRDefault="00000000" w:rsidRPr="00000000" w14:paraId="00000067">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Transport</w:t>
            </w:r>
          </w:p>
        </w:tc>
        <w:tc>
          <w:tcPr/>
          <w:p w:rsidR="00000000" w:rsidDel="00000000" w:rsidP="00000000" w:rsidRDefault="00000000" w:rsidRPr="00000000" w14:paraId="00000068">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Forfait</w:t>
            </w:r>
          </w:p>
        </w:tc>
        <w:tc>
          <w:tcPr/>
          <w:p w:rsidR="00000000" w:rsidDel="00000000" w:rsidP="00000000" w:rsidRDefault="00000000" w:rsidRPr="00000000" w14:paraId="00000069">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p w:rsidR="00000000" w:rsidDel="00000000" w:rsidP="00000000" w:rsidRDefault="00000000" w:rsidRPr="00000000" w14:paraId="0000006A">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2000f/sac</w:t>
            </w:r>
          </w:p>
        </w:tc>
        <w:tc>
          <w:tcPr/>
          <w:p w:rsidR="00000000" w:rsidDel="00000000" w:rsidP="00000000" w:rsidRDefault="00000000" w:rsidRPr="00000000" w14:paraId="0000006B">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200 000f</w:t>
            </w:r>
          </w:p>
        </w:tc>
      </w:tr>
      <w:tr>
        <w:trPr>
          <w:cantSplit w:val="0"/>
          <w:tblHeader w:val="0"/>
        </w:trPr>
        <w:tc>
          <w:tcPr/>
          <w:p w:rsidR="00000000" w:rsidDel="00000000" w:rsidP="00000000" w:rsidRDefault="00000000" w:rsidRPr="00000000" w14:paraId="0000006C">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Carburant</w:t>
            </w:r>
          </w:p>
        </w:tc>
        <w:tc>
          <w:tcPr/>
          <w:p w:rsidR="00000000" w:rsidDel="00000000" w:rsidP="00000000" w:rsidRDefault="00000000" w:rsidRPr="00000000" w14:paraId="0000006D">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Forfait</w:t>
            </w:r>
          </w:p>
        </w:tc>
        <w:tc>
          <w:tcPr/>
          <w:p w:rsidR="00000000" w:rsidDel="00000000" w:rsidP="00000000" w:rsidRDefault="00000000" w:rsidRPr="00000000" w14:paraId="0000006E">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100L</w:t>
            </w:r>
          </w:p>
        </w:tc>
        <w:tc>
          <w:tcPr/>
          <w:p w:rsidR="00000000" w:rsidDel="00000000" w:rsidP="00000000" w:rsidRDefault="00000000" w:rsidRPr="00000000" w14:paraId="0000006F">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550f</w:t>
            </w:r>
          </w:p>
        </w:tc>
        <w:tc>
          <w:tcPr/>
          <w:p w:rsidR="00000000" w:rsidDel="00000000" w:rsidP="00000000" w:rsidRDefault="00000000" w:rsidRPr="00000000" w14:paraId="00000070">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55 000f</w:t>
            </w:r>
          </w:p>
        </w:tc>
      </w:tr>
      <w:tr>
        <w:trPr>
          <w:cantSplit w:val="0"/>
          <w:tblHeader w:val="0"/>
        </w:trPr>
        <w:tc>
          <w:tcPr/>
          <w:p w:rsidR="00000000" w:rsidDel="00000000" w:rsidP="00000000" w:rsidRDefault="00000000" w:rsidRPr="00000000" w14:paraId="00000071">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Main d’œuvre</w:t>
            </w:r>
          </w:p>
        </w:tc>
        <w:tc>
          <w:tcPr/>
          <w:p w:rsidR="00000000" w:rsidDel="00000000" w:rsidP="00000000" w:rsidRDefault="00000000" w:rsidRPr="00000000" w14:paraId="00000072">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Forfait </w:t>
            </w:r>
          </w:p>
        </w:tc>
        <w:tc>
          <w:tcPr/>
          <w:p w:rsidR="00000000" w:rsidDel="00000000" w:rsidP="00000000" w:rsidRDefault="00000000" w:rsidRPr="00000000" w14:paraId="00000073">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74">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50 000f/mois </w:t>
            </w:r>
          </w:p>
        </w:tc>
        <w:tc>
          <w:tcPr/>
          <w:p w:rsidR="00000000" w:rsidDel="00000000" w:rsidP="00000000" w:rsidRDefault="00000000" w:rsidRPr="00000000" w14:paraId="00000075">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200 000f</w:t>
            </w:r>
          </w:p>
        </w:tc>
      </w:tr>
      <w:tr>
        <w:trPr>
          <w:cantSplit w:val="0"/>
          <w:tblHeader w:val="0"/>
        </w:trPr>
        <w:tc>
          <w:tcPr/>
          <w:p w:rsidR="00000000" w:rsidDel="00000000" w:rsidP="00000000" w:rsidRDefault="00000000" w:rsidRPr="00000000" w14:paraId="00000076">
            <w:pPr>
              <w:tabs>
                <w:tab w:val="left" w:pos="121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Imprévus</w:t>
            </w:r>
          </w:p>
        </w:tc>
        <w:tc>
          <w:tcPr/>
          <w:p w:rsidR="00000000" w:rsidDel="00000000" w:rsidP="00000000" w:rsidRDefault="00000000" w:rsidRPr="00000000" w14:paraId="00000077">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Forfait </w:t>
            </w:r>
          </w:p>
        </w:tc>
        <w:tc>
          <w:tcPr/>
          <w:p w:rsidR="00000000" w:rsidDel="00000000" w:rsidP="00000000" w:rsidRDefault="00000000" w:rsidRPr="00000000" w14:paraId="00000078">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du coût d’investissement</w:t>
            </w:r>
          </w:p>
        </w:tc>
        <w:tc>
          <w:tcPr/>
          <w:p w:rsidR="00000000" w:rsidDel="00000000" w:rsidP="00000000" w:rsidRDefault="00000000" w:rsidRPr="00000000" w14:paraId="00000079">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140 000f</w:t>
            </w:r>
          </w:p>
        </w:tc>
        <w:tc>
          <w:tcPr/>
          <w:p w:rsidR="00000000" w:rsidDel="00000000" w:rsidP="00000000" w:rsidRDefault="00000000" w:rsidRPr="00000000" w14:paraId="0000007A">
            <w:pPr>
              <w:tabs>
                <w:tab w:val="left" w:pos="1217"/>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140 000f</w:t>
            </w:r>
          </w:p>
        </w:tc>
      </w:tr>
      <w:tr>
        <w:trPr>
          <w:cantSplit w:val="0"/>
          <w:tblHeader w:val="0"/>
        </w:trPr>
        <w:tc>
          <w:tcPr/>
          <w:p w:rsidR="00000000" w:rsidDel="00000000" w:rsidP="00000000" w:rsidRDefault="00000000" w:rsidRPr="00000000" w14:paraId="0000007B">
            <w:pPr>
              <w:tabs>
                <w:tab w:val="left" w:pos="1217"/>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TOTAL </w:t>
            </w:r>
          </w:p>
        </w:tc>
        <w:tc>
          <w:tcPr/>
          <w:p w:rsidR="00000000" w:rsidDel="00000000" w:rsidP="00000000" w:rsidRDefault="00000000" w:rsidRPr="00000000" w14:paraId="0000007C">
            <w:pPr>
              <w:tabs>
                <w:tab w:val="left" w:pos="1217"/>
              </w:tabs>
              <w:jc w:val="righ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7D">
            <w:pPr>
              <w:tabs>
                <w:tab w:val="left" w:pos="1217"/>
              </w:tabs>
              <w:jc w:val="righ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7E">
            <w:pPr>
              <w:tabs>
                <w:tab w:val="left" w:pos="1217"/>
              </w:tabs>
              <w:jc w:val="righ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7F">
            <w:pPr>
              <w:tabs>
                <w:tab w:val="left" w:pos="1217"/>
              </w:tabs>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4.720.000f</w:t>
            </w:r>
          </w:p>
        </w:tc>
      </w:tr>
    </w:tbl>
    <w:p w:rsidR="00000000" w:rsidDel="00000000" w:rsidP="00000000" w:rsidRDefault="00000000" w:rsidRPr="00000000" w14:paraId="00000080">
      <w:pPr>
        <w:tabs>
          <w:tab w:val="left" w:pos="1217"/>
        </w:tabs>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tabs>
          <w:tab w:val="left" w:pos="1217"/>
        </w:tabs>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TABLEAU  DE  PRODUCTION ET VENTE</w:t>
      </w:r>
    </w:p>
    <w:tbl>
      <w:tblPr>
        <w:tblStyle w:val="Table4"/>
        <w:tblW w:w="10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5"/>
        <w:gridCol w:w="3535"/>
        <w:gridCol w:w="3536"/>
        <w:tblGridChange w:id="0">
          <w:tblGrid>
            <w:gridCol w:w="3535"/>
            <w:gridCol w:w="3535"/>
            <w:gridCol w:w="3536"/>
          </w:tblGrid>
        </w:tblGridChange>
      </w:tblGrid>
      <w:tr>
        <w:trPr>
          <w:cantSplit w:val="0"/>
          <w:tblHeader w:val="0"/>
        </w:trPr>
        <w:tc>
          <w:tcPr/>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QUANTITE PRESSEE</w:t>
            </w:r>
          </w:p>
        </w:tc>
        <w:tc>
          <w:tcPr/>
          <w:p w:rsidR="00000000" w:rsidDel="00000000" w:rsidP="00000000" w:rsidRDefault="00000000" w:rsidRPr="00000000" w14:paraId="0000008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PRIX UNITAIRE</w:t>
            </w:r>
          </w:p>
        </w:tc>
        <w:tc>
          <w:tcPr/>
          <w:p w:rsidR="00000000" w:rsidDel="00000000" w:rsidP="00000000" w:rsidRDefault="00000000" w:rsidRPr="00000000" w14:paraId="0000008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TOURTEAU</w:t>
            </w:r>
          </w:p>
        </w:tc>
      </w:tr>
      <w:tr>
        <w:trPr>
          <w:cantSplit w:val="0"/>
          <w:tblHeader w:val="0"/>
        </w:trPr>
        <w:tc>
          <w:tcPr/>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Tonne Arachide</w:t>
            </w:r>
          </w:p>
        </w:tc>
        <w:tc>
          <w:tcPr/>
          <w:p w:rsidR="00000000" w:rsidDel="00000000" w:rsidP="00000000" w:rsidRDefault="00000000" w:rsidRPr="00000000" w14:paraId="0000008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 litres</w:t>
            </w:r>
          </w:p>
        </w:tc>
        <w:tc>
          <w:tcPr/>
          <w:p w:rsidR="00000000" w:rsidDel="00000000" w:rsidP="00000000" w:rsidRDefault="00000000" w:rsidRPr="00000000" w14:paraId="0000008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400kg</w:t>
            </w:r>
          </w:p>
        </w:tc>
      </w:tr>
      <w:tr>
        <w:trPr>
          <w:cantSplit w:val="0"/>
          <w:tblHeader w:val="0"/>
        </w:trPr>
        <w:tc>
          <w:tcPr/>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Tonnes arachide </w:t>
            </w:r>
          </w:p>
        </w:tc>
        <w:tc>
          <w:tcPr/>
          <w:p w:rsidR="00000000" w:rsidDel="00000000" w:rsidP="00000000" w:rsidRDefault="00000000" w:rsidRPr="00000000" w14:paraId="0000008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5 000 litres</w:t>
            </w:r>
          </w:p>
        </w:tc>
        <w:tc>
          <w:tcPr/>
          <w:p w:rsidR="00000000" w:rsidDel="00000000" w:rsidP="00000000" w:rsidRDefault="00000000" w:rsidRPr="00000000" w14:paraId="0000008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4 000kg</w:t>
            </w:r>
          </w:p>
        </w:tc>
      </w:tr>
      <w:tr>
        <w:trPr>
          <w:cantSplit w:val="0"/>
          <w:tblHeader w:val="0"/>
        </w:trPr>
        <w:tc>
          <w:tcPr/>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VENTE PRODUIT</w:t>
            </w:r>
          </w:p>
        </w:tc>
        <w:tc>
          <w:tcPr/>
          <w:p w:rsidR="00000000" w:rsidDel="00000000" w:rsidP="00000000" w:rsidRDefault="00000000" w:rsidRPr="00000000" w14:paraId="0000008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PRIX UNITAIRE</w:t>
            </w:r>
          </w:p>
        </w:tc>
        <w:tc>
          <w:tcPr/>
          <w:p w:rsidR="00000000" w:rsidDel="00000000" w:rsidP="00000000" w:rsidRDefault="00000000" w:rsidRPr="00000000" w14:paraId="0000009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PRIX TOTAL</w:t>
            </w:r>
          </w:p>
        </w:tc>
      </w:tr>
      <w:tr>
        <w:trPr>
          <w:cantSplit w:val="0"/>
          <w:tblHeader w:val="0"/>
        </w:trPr>
        <w:tc>
          <w:tcPr/>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Huile </w:t>
            </w:r>
          </w:p>
        </w:tc>
        <w:tc>
          <w:tcPr/>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1300F/Litre </w:t>
            </w:r>
          </w:p>
        </w:tc>
        <w:tc>
          <w:tcPr/>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1300 x 5 000f=6 500 000f</w:t>
            </w:r>
          </w:p>
        </w:tc>
      </w:tr>
      <w:tr>
        <w:trPr>
          <w:cantSplit w:val="0"/>
          <w:tblHeader w:val="0"/>
        </w:trPr>
        <w:tc>
          <w:tcPr/>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Tourteau</w:t>
            </w:r>
          </w:p>
        </w:tc>
        <w:tc>
          <w:tcPr/>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200F/Litre </w:t>
            </w:r>
          </w:p>
        </w:tc>
        <w:tc>
          <w:tcPr/>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200Frs x 4000f=800 000f</w:t>
            </w:r>
          </w:p>
        </w:tc>
      </w:tr>
      <w:tr>
        <w:trPr>
          <w:cantSplit w:val="0"/>
          <w:tblHeader w:val="0"/>
        </w:trPr>
        <w:tc>
          <w:tcPr/>
          <w:p w:rsidR="00000000" w:rsidDel="00000000" w:rsidP="00000000" w:rsidRDefault="00000000" w:rsidRPr="00000000" w14:paraId="0000009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TOTAL VENTE</w:t>
            </w:r>
          </w:p>
        </w:tc>
        <w:tc>
          <w:tcPr/>
          <w:p w:rsidR="00000000" w:rsidDel="00000000" w:rsidP="00000000" w:rsidRDefault="00000000" w:rsidRPr="00000000" w14:paraId="00000098">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9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7 300 000 Frs</w:t>
            </w:r>
          </w:p>
        </w:tc>
      </w:tr>
      <w:tr>
        <w:trPr>
          <w:cantSplit w:val="0"/>
          <w:tblHeader w:val="0"/>
        </w:trPr>
        <w:tc>
          <w:tcPr/>
          <w:p w:rsidR="00000000" w:rsidDel="00000000" w:rsidP="00000000" w:rsidRDefault="00000000" w:rsidRPr="00000000" w14:paraId="0000009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GAIN </w:t>
            </w:r>
          </w:p>
        </w:tc>
        <w:tc>
          <w:tcPr/>
          <w:p w:rsidR="00000000" w:rsidDel="00000000" w:rsidP="00000000" w:rsidRDefault="00000000" w:rsidRPr="00000000" w14:paraId="0000009B">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9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7 300 000f - 4 996 000f</w:t>
            </w:r>
          </w:p>
          <w:p w:rsidR="00000000" w:rsidDel="00000000" w:rsidP="00000000" w:rsidRDefault="00000000" w:rsidRPr="00000000" w14:paraId="0000009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2 304 000 Frs </w:t>
            </w:r>
          </w:p>
        </w:tc>
      </w:tr>
    </w:tbl>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EGLISE SOURCE DE VIE AFFILIEE AU RESEAU NOUVELLES VAGUES</w:t>
      </w:r>
    </w:p>
    <w:p w:rsidR="00000000" w:rsidDel="00000000" w:rsidP="00000000" w:rsidRDefault="00000000" w:rsidRPr="00000000" w14:paraId="000000A1">
      <w:pPr>
        <w:jc w:val="center"/>
        <w:rPr>
          <w:rFonts w:ascii="Times New Roman" w:cs="Times New Roman" w:eastAsia="Times New Roman" w:hAnsi="Times New Roman"/>
          <w:b w:val="1"/>
          <w:i w:val="1"/>
          <w:sz w:val="28"/>
          <w:szCs w:val="28"/>
        </w:rPr>
      </w:pPr>
      <w:r w:rsidDel="00000000" w:rsidR="00000000" w:rsidRPr="00000000">
        <w:rPr>
          <w:rtl w:val="0"/>
        </w:rPr>
      </w:r>
      <w:r w:rsidDel="00000000" w:rsidR="00000000" w:rsidRPr="00000000">
        <w:pict>
          <v:shape id="_x0000_s1026" style="position:absolute;left:0;text-align:left;margin-left:89.15pt;margin-top:8.47503937007874pt;width:340.3pt;height:.05pt;z-index:251658240;mso-position-horizontal:absolute;mso-position-vertical:absolute;mso-position-horizontal-relative:margin;mso-position-vertical-relative:text;" strokeweight="2.25pt" o:connectortype="straight" type="#_x0000_t32"/>
        </w:pict>
      </w:r>
    </w:p>
    <w:p w:rsidR="00000000" w:rsidDel="00000000" w:rsidP="00000000" w:rsidRDefault="00000000" w:rsidRPr="00000000" w14:paraId="000000A2">
      <w:pPr>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A3">
      <w:pPr>
        <w:spacing w:after="0" w:lineRule="auto"/>
        <w:ind w:left="35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PROJET DE PRODUCTION DE</w:t>
      </w:r>
    </w:p>
    <w:p w:rsidR="00000000" w:rsidDel="00000000" w:rsidP="00000000" w:rsidRDefault="00000000" w:rsidRPr="00000000" w14:paraId="000000A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L’HUILE DE CUISINE A BASE D’ARACHIDE</w:t>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tabs>
          <w:tab w:val="left" w:pos="730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L’arachide ou cacahouète est un produit agricole riche en huile de cuisine sans cholestérol et de haute qualité  pour les fritures et cuisson ; </w:t>
      </w:r>
    </w:p>
    <w:p w:rsidR="00000000" w:rsidDel="00000000" w:rsidP="00000000" w:rsidRDefault="00000000" w:rsidRPr="00000000" w14:paraId="000000A7">
      <w:pPr>
        <w:tabs>
          <w:tab w:val="left" w:pos="730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Et de nos jours, nous observons une forte demande en huile de table  (cuisine) et l’offre sur le marché est faible provocant ainsi une hausse galopante des prix d’huile de cuisine.</w:t>
      </w:r>
    </w:p>
    <w:p w:rsidR="00000000" w:rsidDel="00000000" w:rsidP="00000000" w:rsidRDefault="00000000" w:rsidRPr="00000000" w14:paraId="000000A8">
      <w:pPr>
        <w:tabs>
          <w:tab w:val="left" w:pos="730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Vu le besoin croissant d’huile de table dans notre environnement en fonction de la croissance démographique de la ville de Bertoua, nous croyons qu’en mettant sur pied une petite unité de production de 60 000 litre d’huile par an soit 5000 litres par mois nous permettra  de créer une activité génératrice de revenus au sein de notre église pour pouvoir faire face  aux exigences des besoins de l’œuvre  de Dieu.</w:t>
      </w:r>
    </w:p>
    <w:p w:rsidR="00000000" w:rsidDel="00000000" w:rsidP="00000000" w:rsidRDefault="00000000" w:rsidRPr="00000000" w14:paraId="000000A9">
      <w:pPr>
        <w:tabs>
          <w:tab w:val="left" w:pos="730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tableau ci-contre présente en détail le compte prévisionnel et d’exploitation de notre projet.  </w:t>
      </w:r>
    </w:p>
    <w:p w:rsidR="00000000" w:rsidDel="00000000" w:rsidP="00000000" w:rsidRDefault="00000000" w:rsidRPr="00000000" w14:paraId="000000AA">
      <w:pPr>
        <w:tabs>
          <w:tab w:val="left" w:pos="730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Afin de mettre en place cette unité  de production d’huile d’arachide, nous sollicitons une aide  et comme apport personnel, nous avons un groupe électrogène d’une valeur de 320 000f CFA et un bâtiment d’une valeur de 1.500.000 f CFA. Soit un total 1.820.000 f CFA.</w:t>
      </w:r>
    </w:p>
    <w:sectPr>
      <w:pgSz w:h="16838" w:w="11906" w:orient="portrait"/>
      <w:pgMar w:bottom="284" w:top="284"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